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0105B2F9" w:rsidR="006168BE" w:rsidRPr="00FD1F19" w:rsidRDefault="00566F42" w:rsidP="00FD1F19">
      <w:r>
        <w:rPr>
          <w:noProof/>
        </w:rPr>
        <w:drawing>
          <wp:inline distT="0" distB="0" distL="0" distR="0" wp14:anchorId="52AFAED5" wp14:editId="236E4AA6">
            <wp:extent cx="6108998" cy="8507895"/>
            <wp:effectExtent l="0" t="0" r="0" b="0"/>
            <wp:docPr id="890889048" name="Picture 1" descr="A drawing of a street with car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89048" name="Picture 1" descr="A drawing of a street with cars and tre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593" cy="85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B803" w14:textId="77777777" w:rsidR="000E0A89" w:rsidRDefault="000E0A89" w:rsidP="00863185">
      <w:pPr>
        <w:spacing w:after="0" w:line="240" w:lineRule="auto"/>
      </w:pPr>
      <w:r>
        <w:separator/>
      </w:r>
    </w:p>
  </w:endnote>
  <w:endnote w:type="continuationSeparator" w:id="0">
    <w:p w14:paraId="35F0912B" w14:textId="77777777" w:rsidR="000E0A89" w:rsidRDefault="000E0A8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1DE1" w14:textId="77777777" w:rsidR="000E0A89" w:rsidRDefault="000E0A89" w:rsidP="00863185">
      <w:pPr>
        <w:spacing w:after="0" w:line="240" w:lineRule="auto"/>
      </w:pPr>
      <w:r>
        <w:separator/>
      </w:r>
    </w:p>
  </w:footnote>
  <w:footnote w:type="continuationSeparator" w:id="0">
    <w:p w14:paraId="2D0EE270" w14:textId="77777777" w:rsidR="000E0A89" w:rsidRDefault="000E0A8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E8FC4BE" w:rsidR="006168BE" w:rsidRPr="002162C5" w:rsidRDefault="002162C5" w:rsidP="002162C5">
    <w:pPr>
      <w:pStyle w:val="Header"/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Pissarro’s </w:t>
    </w:r>
    <w:r w:rsidRPr="002162C5">
      <w:rPr>
        <w:rFonts w:eastAsia="Times New Roman" w:cs="Arial"/>
        <w:kern w:val="0"/>
        <w:sz w:val="28"/>
        <w:szCs w:val="28"/>
        <w:lang w:eastAsia="en-GB"/>
        <w14:ligatures w14:val="none"/>
      </w:rPr>
      <w:t>The Boulevard Montmartre at Night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2E3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162C5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1C3F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6F42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5C33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36CC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33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07AF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2025-05-30T12:33:00Z</dcterms:created>
  <dcterms:modified xsi:type="dcterms:W3CDTF">2025-05-30T12:33:00Z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